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F6" w:rsidRPr="00966767" w:rsidRDefault="003E62F6" w:rsidP="00864F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66767">
        <w:rPr>
          <w:rFonts w:ascii="Bookman Old Style" w:hAnsi="Bookman Old Style"/>
          <w:b/>
          <w:sz w:val="24"/>
          <w:szCs w:val="24"/>
        </w:rPr>
        <w:t>Gastronomia</w:t>
      </w:r>
    </w:p>
    <w:p w:rsidR="003E62F6" w:rsidRDefault="003E62F6" w:rsidP="00864F3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E62F6" w:rsidRDefault="003E62F6" w:rsidP="00864F3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64F31">
        <w:rPr>
          <w:rFonts w:ascii="Bookman Old Style" w:hAnsi="Bookman Old Style"/>
          <w:b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  <w:t>Należy wyłączyć źródełka i fontanny wody pitnej, zapewnić korzystanie z innych dystrybutorów przez uczniów pod nadzorem opiekuna; zalecenia higieniczne w przypadku innych dystrybutorów wody zostały wskazane na stronie internetowej GIS</w:t>
      </w:r>
    </w:p>
    <w:p w:rsidR="003E62F6" w:rsidRDefault="003E62F6" w:rsidP="00864F3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64F31">
        <w:rPr>
          <w:rFonts w:ascii="Bookman Old Style" w:hAnsi="Bookman Old Style"/>
          <w:b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  <w:t>Przy organizacji żywienia w szkole (stołówka szkolna, kuchnia, jadalnia i inne pomieszczenia przeznaczone na spożycie ciepłych posiłków),zapewnia się odległość stanowisk pracy 1,5 m</w:t>
      </w:r>
    </w:p>
    <w:p w:rsidR="003E62F6" w:rsidRDefault="003E62F6" w:rsidP="00864F3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64F31">
        <w:rPr>
          <w:rFonts w:ascii="Bookman Old Style" w:hAnsi="Bookman Old Style"/>
          <w:b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  <w:t xml:space="preserve">Pracownicy wyposażeni zostają w środki ochrony osobistej(rękawiczki, fartuchy, maseczki). </w:t>
      </w:r>
    </w:p>
    <w:p w:rsidR="003E62F6" w:rsidRDefault="003E62F6" w:rsidP="00864F3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64F31">
        <w:rPr>
          <w:rFonts w:ascii="Bookman Old Style" w:hAnsi="Bookman Old Style"/>
          <w:b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  <w:t xml:space="preserve">Zwraca się szczególną uwagę  na utrzymanie wysokiej higieny, mycia </w:t>
      </w:r>
      <w:r w:rsidR="00864F31">
        <w:rPr>
          <w:rFonts w:ascii="Bookman Old Style" w:hAnsi="Bookman Old Style"/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>i dezynfekcji stanowisk pracy, opakowań produktów, sprzętu kuchennego, naczyń stołowych oraz sztućców.</w:t>
      </w:r>
    </w:p>
    <w:p w:rsidR="003E62F6" w:rsidRDefault="003E62F6" w:rsidP="00864F3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64F31">
        <w:rPr>
          <w:rFonts w:ascii="Bookman Old Style" w:hAnsi="Bookman Old Style"/>
          <w:b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  <w:t>Posiłki dla uczniów wydawane są zmianowo.</w:t>
      </w:r>
    </w:p>
    <w:p w:rsidR="003E62F6" w:rsidRDefault="003E62F6" w:rsidP="00864F3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64F31">
        <w:rPr>
          <w:rFonts w:ascii="Bookman Old Style" w:hAnsi="Bookman Old Style"/>
          <w:b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  <w:t>Jedna grupa korzystających ze stołówki to 12 uczniów.</w:t>
      </w:r>
    </w:p>
    <w:p w:rsidR="003E62F6" w:rsidRDefault="003E62F6" w:rsidP="00864F3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64F31">
        <w:rPr>
          <w:rFonts w:ascii="Bookman Old Style" w:hAnsi="Bookman Old Style"/>
          <w:b/>
          <w:sz w:val="24"/>
          <w:szCs w:val="24"/>
        </w:rPr>
        <w:t>7.</w:t>
      </w:r>
      <w:r>
        <w:rPr>
          <w:rFonts w:ascii="Bookman Old Style" w:hAnsi="Bookman Old Style"/>
          <w:sz w:val="24"/>
          <w:szCs w:val="24"/>
        </w:rPr>
        <w:tab/>
        <w:t>Po każdej grupie wykonuje się czyszczenie i dezynfekcję blatów stołów                  i poręczy krzeseł.</w:t>
      </w:r>
    </w:p>
    <w:p w:rsidR="003E62F6" w:rsidRDefault="003E62F6" w:rsidP="00864F3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64F31">
        <w:rPr>
          <w:rFonts w:ascii="Bookman Old Style" w:hAnsi="Bookman Old Style"/>
          <w:b/>
          <w:sz w:val="24"/>
          <w:szCs w:val="24"/>
        </w:rPr>
        <w:t>8.</w:t>
      </w:r>
      <w:r>
        <w:rPr>
          <w:rFonts w:ascii="Bookman Old Style" w:hAnsi="Bookman Old Style"/>
          <w:sz w:val="24"/>
          <w:szCs w:val="24"/>
        </w:rPr>
        <w:tab/>
        <w:t xml:space="preserve">W przypadku usługi zewnętrznej cateringu używa się naczyń </w:t>
      </w:r>
      <w:r w:rsidR="00864F31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>i opakowań jednorazowego użytku.</w:t>
      </w:r>
    </w:p>
    <w:p w:rsidR="003E62F6" w:rsidRDefault="003E62F6" w:rsidP="00864F3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64F31">
        <w:rPr>
          <w:rFonts w:ascii="Bookman Old Style" w:hAnsi="Bookman Old Style"/>
          <w:b/>
          <w:sz w:val="24"/>
          <w:szCs w:val="24"/>
        </w:rPr>
        <w:t>9.</w:t>
      </w:r>
      <w:r>
        <w:rPr>
          <w:rFonts w:ascii="Bookman Old Style" w:hAnsi="Bookman Old Style"/>
          <w:sz w:val="24"/>
          <w:szCs w:val="24"/>
        </w:rPr>
        <w:tab/>
        <w:t xml:space="preserve">Naczynia wielorazowe i sztućce poddaje się procesowi mycia </w:t>
      </w:r>
      <w:r w:rsidR="00864F31">
        <w:rPr>
          <w:rFonts w:ascii="Bookman Old Style" w:hAnsi="Bookman Old Style"/>
          <w:sz w:val="24"/>
          <w:szCs w:val="24"/>
        </w:rPr>
        <w:t xml:space="preserve">                       </w:t>
      </w:r>
      <w:r>
        <w:rPr>
          <w:rFonts w:ascii="Bookman Old Style" w:hAnsi="Bookman Old Style"/>
          <w:sz w:val="24"/>
          <w:szCs w:val="24"/>
        </w:rPr>
        <w:t>w zmywarkach z  dodatkiem detergentu w temperaturze min.  60°C lub je wyparza.</w:t>
      </w:r>
    </w:p>
    <w:p w:rsidR="003E62F6" w:rsidRDefault="003E62F6" w:rsidP="00864F3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64F31">
        <w:rPr>
          <w:rFonts w:ascii="Bookman Old Style" w:hAnsi="Bookman Old Style"/>
          <w:b/>
          <w:sz w:val="24"/>
          <w:szCs w:val="24"/>
        </w:rPr>
        <w:t>10.</w:t>
      </w:r>
      <w:r>
        <w:rPr>
          <w:rFonts w:ascii="Bookman Old Style" w:hAnsi="Bookman Old Style"/>
          <w:sz w:val="24"/>
          <w:szCs w:val="24"/>
        </w:rPr>
        <w:tab/>
        <w:t xml:space="preserve">Naczynia i sztućce wielorazowego użytku stosowane w szkole powinny być myte w zmywarce z dodatkiem detergentu, w temperaturze min. 60stC (zaleca się zmywarkę z funkcją wyparzania, a jeśli jej nie ma – wyparzanie gorącą wodą po myciu) lub myte w gorącej wodzie z dodatkiem detergentu </w:t>
      </w:r>
      <w:r w:rsidR="00864F31">
        <w:rPr>
          <w:rFonts w:ascii="Bookman Old Style" w:hAnsi="Bookman Old Style"/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>i wyparzane.</w:t>
      </w:r>
    </w:p>
    <w:p w:rsidR="003E62F6" w:rsidRDefault="003E62F6" w:rsidP="00864F3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64F31">
        <w:rPr>
          <w:rFonts w:ascii="Bookman Old Style" w:hAnsi="Bookman Old Style"/>
          <w:b/>
          <w:sz w:val="24"/>
          <w:szCs w:val="24"/>
        </w:rPr>
        <w:t>11.</w:t>
      </w:r>
      <w:r>
        <w:rPr>
          <w:rFonts w:ascii="Bookman Old Style" w:hAnsi="Bookman Old Style"/>
          <w:sz w:val="24"/>
          <w:szCs w:val="24"/>
        </w:rPr>
        <w:t xml:space="preserve">   Posiłki dostarczane przez firmę cateringową do tej pory były przywożone w pojemnikach zbiorczych, rozkładane w szkole na talerze i tam zapewnione zostały sztućce i naczynia, taki sposób podawania posiłków może być kontynuowany, pod warunkiem, że naczynia i sztućce wielorazowego użytku stosowane w danej placówce będą myte zgodnie z zaleceniem wskazanym powyżej.</w:t>
      </w:r>
    </w:p>
    <w:p w:rsidR="00A8178F" w:rsidRDefault="00A8178F" w:rsidP="00864F31">
      <w:pPr>
        <w:jc w:val="both"/>
      </w:pPr>
    </w:p>
    <w:sectPr w:rsidR="00A8178F" w:rsidSect="00A1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62F6"/>
    <w:rsid w:val="003E62F6"/>
    <w:rsid w:val="00864F31"/>
    <w:rsid w:val="00A15D75"/>
    <w:rsid w:val="00A8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Company>Szkoła Podstawowa nr 1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2020-05-25T10:01:00Z</dcterms:created>
  <dcterms:modified xsi:type="dcterms:W3CDTF">2020-05-25T10:25:00Z</dcterms:modified>
</cp:coreProperties>
</file>