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9F" w:rsidRPr="00BB5372" w:rsidRDefault="002E5E9F" w:rsidP="002E5E9F">
      <w:pPr>
        <w:spacing w:after="0"/>
        <w:rPr>
          <w:color w:val="0070C0"/>
          <w:sz w:val="28"/>
          <w:szCs w:val="28"/>
        </w:rPr>
      </w:pPr>
      <w:r w:rsidRPr="00BB5372">
        <w:rPr>
          <w:b/>
          <w:color w:val="0070C0"/>
          <w:sz w:val="28"/>
          <w:szCs w:val="28"/>
        </w:rPr>
        <w:t>Roczny p</w:t>
      </w:r>
      <w:r>
        <w:rPr>
          <w:b/>
          <w:color w:val="0070C0"/>
          <w:sz w:val="28"/>
          <w:szCs w:val="28"/>
        </w:rPr>
        <w:t>lan pracy z historii dla klasy 7</w:t>
      </w:r>
      <w:r w:rsidRPr="00BB5372">
        <w:rPr>
          <w:b/>
          <w:color w:val="0070C0"/>
          <w:sz w:val="28"/>
          <w:szCs w:val="28"/>
        </w:rPr>
        <w:t xml:space="preserve"> szkoły podstawowej do programu nauczania „Wczoraj i dziś” </w:t>
      </w:r>
      <w:bookmarkStart w:id="0" w:name="_GoBack"/>
      <w:bookmarkEnd w:id="0"/>
    </w:p>
    <w:p w:rsidR="00C7607C" w:rsidRPr="002E5E9F" w:rsidRDefault="002E5E9F" w:rsidP="00C760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Wymagania na poszczególne oceny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</w:t>
            </w:r>
            <w:r w:rsidRPr="002E5E9F">
              <w:rPr>
                <w:rFonts w:cstheme="minorHAnsi"/>
                <w:b/>
                <w:color w:val="0070C0"/>
                <w:sz w:val="20"/>
                <w:szCs w:val="20"/>
              </w:rPr>
              <w:t>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Pr="002E5E9F">
              <w:rPr>
                <w:rFonts w:cstheme="minorHAnsi"/>
                <w:b/>
                <w:color w:val="0070C0"/>
                <w:sz w:val="20"/>
                <w:szCs w:val="20"/>
              </w:rPr>
              <w:t>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Wielkim Księstwie Poznańskim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Narodowego 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zabory, w których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Pr="002E5E9F">
              <w:rPr>
                <w:rFonts w:cstheme="minorHAnsi"/>
                <w:b/>
                <w:color w:val="0070C0"/>
                <w:sz w:val="20"/>
                <w:szCs w:val="20"/>
              </w:rPr>
              <w:t>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wojny Prus z Danią, Austrią i Francją oraz ich znaczenie dla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w jednoczeniu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industrialne, anarchizm, 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 xml:space="preserve">rożnych postaw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nowe nurty w literaturze, malarstwie, muzyce i architekturze 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 xml:space="preserve">Claude </w:t>
            </w:r>
            <w:r w:rsidR="00E81573">
              <w:rPr>
                <w:rFonts w:cs="Humanst521EU-Normal"/>
                <w:sz w:val="20"/>
                <w:szCs w:val="20"/>
              </w:rPr>
              <w:lastRenderedPageBreak/>
              <w:t>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 xml:space="preserve">a 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w jaki sposób podglądy pozytywistów wpłynęły na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IV: </w:t>
            </w:r>
            <w:r w:rsidRPr="002E5E9F">
              <w:rPr>
                <w:rFonts w:cstheme="minorHAnsi"/>
                <w:b/>
                <w:color w:val="0070C0"/>
                <w:sz w:val="20"/>
                <w:szCs w:val="20"/>
              </w:rPr>
              <w:t>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pośrednie i bezpośrednie przyczyny powstania, w tym „rewolucję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lastRenderedPageBreak/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Aleksandra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</w:t>
            </w:r>
            <w:r w:rsidR="00B102AA" w:rsidRPr="000C67C6">
              <w:rPr>
                <w:rFonts w:cs="Humanst521EU-Normal"/>
                <w:sz w:val="20"/>
                <w:szCs w:val="20"/>
              </w:rPr>
              <w:lastRenderedPageBreak/>
              <w:t>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upadku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Romualda Traugutta (IV 1864), objęcia dyktatury przez Mariana Langiewicza (III 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postawy dyktatorów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postawy społeczeństwa polskiego w stosunku do zaborców – trójlojalizm, praca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przykłady rusyfikacji i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</w:t>
            </w:r>
            <w:r w:rsidR="00AE4EC5" w:rsidRPr="000C67C6">
              <w:rPr>
                <w:rFonts w:cs="Humanst521EU-Normal"/>
                <w:sz w:val="20"/>
                <w:szCs w:val="20"/>
              </w:rPr>
              <w:lastRenderedPageBreak/>
              <w:t>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Henryka Sienkiewicza, Bolesława Prusa, Władysława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wpływ poglądów pozytywistycznych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</w:t>
            </w:r>
            <w:r w:rsidRPr="002E5E9F">
              <w:rPr>
                <w:rFonts w:cstheme="minorHAnsi"/>
                <w:b/>
                <w:color w:val="0070C0"/>
                <w:sz w:val="20"/>
                <w:szCs w:val="20"/>
              </w:rPr>
              <w:t>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narastanie konfliktów politycznych, gospodarczych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europejskie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umiędzynarodowienie sprawy polskiej: akt 5 listopada 1916 roku, rolę USA i rewolucji rosyjskich, deklarację z 3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odezwy cara Mikołaja II (1916), powstania Rady Regencyjnej (1917), wkroczenia Kompanii Kadrowej do Królestwa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</w:t>
            </w:r>
            <w:r w:rsidRPr="002E5E9F">
              <w:rPr>
                <w:rFonts w:cstheme="minorHAnsi"/>
                <w:b/>
                <w:color w:val="0070C0"/>
                <w:sz w:val="20"/>
                <w:szCs w:val="20"/>
              </w:rPr>
              <w:t>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nauki i techniki (wynalazki, środki transportu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zmiany społeczne 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 xml:space="preserve">od remilitaryzacji Nadrenii do układu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 xml:space="preserve">i skutki </w:t>
            </w:r>
            <w:r w:rsidRPr="008404DB">
              <w:rPr>
                <w:spacing w:val="-12"/>
                <w:sz w:val="20"/>
                <w:szCs w:val="20"/>
              </w:rPr>
              <w:lastRenderedPageBreak/>
              <w:t>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</w:t>
            </w:r>
            <w:r w:rsidRPr="002E5E9F">
              <w:rPr>
                <w:rFonts w:cstheme="minorHAnsi"/>
                <w:b/>
                <w:color w:val="0070C0"/>
                <w:sz w:val="20"/>
                <w:szCs w:val="20"/>
              </w:rPr>
              <w:t>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charakteryzuje skalę i skutki wojennych zniszczeń oraz dziedzictwa </w:t>
            </w:r>
            <w:r w:rsidR="00BA7308" w:rsidRPr="000C67C6">
              <w:rPr>
                <w:rFonts w:cstheme="minorHAnsi"/>
                <w:sz w:val="20"/>
                <w:szCs w:val="20"/>
              </w:rPr>
              <w:lastRenderedPageBreak/>
              <w:t>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ocenia rolę, jaką odegrał Józef Piłsudski w momencie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polsko-bolszewicka (wyprawa na Kijów, Bitwa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lastRenderedPageBreak/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początki odbudowy państwowości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 xml:space="preserve">nego </w:t>
            </w:r>
            <w:r w:rsidR="00F11EA7">
              <w:rPr>
                <w:rFonts w:cstheme="minorHAnsi"/>
                <w:sz w:val="20"/>
                <w:szCs w:val="20"/>
              </w:rPr>
              <w:lastRenderedPageBreak/>
              <w:t>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lastRenderedPageBreak/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lastRenderedPageBreak/>
              <w:t>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 xml:space="preserve">sejm </w:t>
            </w:r>
            <w:r w:rsidRPr="00900824">
              <w:rPr>
                <w:rFonts w:cstheme="minorHAnsi"/>
                <w:i/>
                <w:sz w:val="20"/>
                <w:szCs w:val="20"/>
              </w:rPr>
              <w:lastRenderedPageBreak/>
              <w:t>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Rzeczypospolitej (system sojuszy i politykę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polityczne 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rządy sanacyjne po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problemy gospodarki II RP (różnice w rozwoju gospodarczym ziem polskich, trudności w 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osiągnięcia gospodarcze II Rzeczypospolitej, a zwłaszcza powstanie Gdyni, magistrali węglowej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 xml:space="preserve">getto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ustawy o reformie rolnej (1920 i 1925), przeprowadzenia spisów powszechnych w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Franciszek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 architekturze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 postacie historyczne: Joachim von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5F" w:rsidRDefault="007F045F" w:rsidP="00254330">
      <w:pPr>
        <w:spacing w:after="0" w:line="240" w:lineRule="auto"/>
      </w:pPr>
      <w:r>
        <w:separator/>
      </w:r>
    </w:p>
  </w:endnote>
  <w:endnote w:type="continuationSeparator" w:id="0">
    <w:p w:rsidR="007F045F" w:rsidRDefault="007F045F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226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5F" w:rsidRDefault="007F045F" w:rsidP="00254330">
      <w:pPr>
        <w:spacing w:after="0" w:line="240" w:lineRule="auto"/>
      </w:pPr>
      <w:r>
        <w:separator/>
      </w:r>
    </w:p>
  </w:footnote>
  <w:footnote w:type="continuationSeparator" w:id="0">
    <w:p w:rsidR="007F045F" w:rsidRDefault="007F045F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5E9F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045F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A226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57AB7-C102-4CF9-903B-D8A2D088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11350</Words>
  <Characters>68102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Barbara</cp:lastModifiedBy>
  <cp:revision>3</cp:revision>
  <dcterms:created xsi:type="dcterms:W3CDTF">2023-09-06T20:23:00Z</dcterms:created>
  <dcterms:modified xsi:type="dcterms:W3CDTF">2023-09-06T20:25:00Z</dcterms:modified>
</cp:coreProperties>
</file>