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B9" w:rsidRDefault="004A2CB9" w:rsidP="004A2CB9">
      <w:pPr>
        <w:rPr>
          <w:b/>
          <w:i/>
        </w:rPr>
      </w:pPr>
      <w:proofErr w:type="spellStart"/>
      <w:r>
        <w:rPr>
          <w:b/>
        </w:rPr>
        <w:t>Propozycja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wymagań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programowych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poszczególne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oceny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przygotowana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podstawie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zawartych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podstawie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programowej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programie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nauczania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podręczniku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ósmej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szkoły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podstawowej</w:t>
      </w:r>
      <w:proofErr w:type="spellEnd"/>
      <w:r>
        <w:rPr>
          <w:b/>
        </w:rPr>
        <w:t xml:space="preserve"> </w:t>
      </w:r>
      <w:proofErr w:type="spellStart"/>
      <w:r>
        <w:rPr>
          <w:b/>
          <w:i/>
        </w:rPr>
        <w:t>Fizyka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Nowej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Ery</w:t>
      </w:r>
      <w:proofErr w:type="spellEnd"/>
      <w:r>
        <w:rPr>
          <w:b/>
          <w:i/>
        </w:rPr>
        <w:t xml:space="preserve">. </w:t>
      </w:r>
    </w:p>
    <w:p w:rsidR="004A2CB9" w:rsidRDefault="004A2CB9" w:rsidP="004A2CB9">
      <w:pPr>
        <w:rPr>
          <w:sz w:val="22"/>
          <w:szCs w:val="22"/>
        </w:rPr>
      </w:pPr>
      <w:proofErr w:type="spellStart"/>
      <w:r>
        <w:t>Ocenę</w:t>
      </w:r>
      <w:proofErr w:type="spellEnd"/>
      <w:r>
        <w:t xml:space="preserve"> </w:t>
      </w:r>
      <w:proofErr w:type="spellStart"/>
      <w:r>
        <w:t>celującą</w:t>
      </w:r>
      <w:proofErr w:type="spellEnd"/>
      <w:r>
        <w:t xml:space="preserve">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opanował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z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programowej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rozwiązuje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o </w:t>
      </w:r>
      <w:proofErr w:type="spellStart"/>
      <w:r>
        <w:t>wysokim</w:t>
      </w:r>
      <w:proofErr w:type="spellEnd"/>
      <w:r>
        <w:t xml:space="preserve">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>.</w:t>
      </w:r>
    </w:p>
    <w:tbl>
      <w:tblPr>
        <w:tblpPr w:leftFromText="141" w:rightFromText="141" w:vertAnchor="page" w:horzAnchor="margin" w:tblpY="2911"/>
        <w:tblW w:w="13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4A2CB9" w:rsidTr="004A2CB9">
        <w:trPr>
          <w:trHeight w:val="60"/>
          <w:tblHeader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CB9" w:rsidRDefault="004A2CB9" w:rsidP="004A2CB9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CB9" w:rsidRDefault="004A2CB9" w:rsidP="004A2CB9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CB9" w:rsidRDefault="004A2CB9" w:rsidP="004A2CB9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CB9" w:rsidRDefault="004A2CB9" w:rsidP="004A2CB9">
            <w:pPr>
              <w:pStyle w:val="tabelaglowatabela"/>
            </w:pPr>
            <w:r>
              <w:t>Stopień bardzo dobry</w:t>
            </w:r>
          </w:p>
        </w:tc>
      </w:tr>
      <w:tr w:rsidR="004A2CB9" w:rsidRPr="00A65C11" w:rsidTr="004A2CB9">
        <w:trPr>
          <w:trHeight w:val="113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4A2CB9" w:rsidRPr="0011106B" w:rsidRDefault="004A2CB9" w:rsidP="004A2CB9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4A2CB9" w:rsidRPr="00A65C11" w:rsidTr="004A2CB9">
        <w:trPr>
          <w:trHeight w:val="567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"/>
              </w:numPr>
            </w:pPr>
            <w:r w:rsidRPr="00C127F1">
              <w:t>określa, czym zajmuje się fizyka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"/>
              </w:numPr>
            </w:pPr>
            <w:r w:rsidRPr="00C127F1">
              <w:t>wymienia podstawowe metody badań stosowane w fizyce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"/>
              </w:numPr>
            </w:pPr>
            <w:r w:rsidRPr="00C127F1">
              <w:t xml:space="preserve">rozróżnia pojęcia: ciało fizyczne i substancja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"/>
              </w:numPr>
            </w:pPr>
            <w:r w:rsidRPr="00C127F1">
              <w:t>oraz podaje odpowiednie przykłady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"/>
              </w:numPr>
            </w:pPr>
            <w:r w:rsidRPr="00C127F1">
              <w:t>przelicza jednostki czasu (sekunda, minuta, godzina)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wyodrębnia z tekstów, tabel i rysunków informacje kluczowe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podaje przykłady skutków oddziaływań w życiu codziennym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posługuje się pojęciem siły jako miarą oddziaływań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lastRenderedPageBreak/>
              <w:t>posługuje się jednostką siły; wskazuje siłomierz jako przyrząd służący do pomiaru siły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rozpoznaje i nazywa siłę ciężkości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rozpoznaje i nazywa siły ciężkości i sprężystości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rozróżnia siłę wypadkową i siłę równoważącą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4"/>
              </w:numPr>
              <w:ind w:right="113"/>
            </w:pPr>
            <w:r w:rsidRPr="00C127F1">
              <w:t>rozróżnia pojęcia: obserwacja, pomiar, doświadczenie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4A2CB9" w:rsidRPr="0011106B" w:rsidRDefault="004A2CB9" w:rsidP="004A2CB9">
            <w:pPr>
              <w:pStyle w:val="tabelapolpauzytabela"/>
              <w:numPr>
                <w:ilvl w:val="0"/>
                <w:numId w:val="4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"/>
              </w:numPr>
            </w:pPr>
            <w:r w:rsidRPr="00C127F1">
              <w:t>charakteryzuje układ jednostek SI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"/>
              </w:numPr>
            </w:pPr>
            <w:r w:rsidRPr="00C127F1">
              <w:t>wyjaśnia, co to są cyfry znaczące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"/>
              </w:numPr>
            </w:pPr>
            <w:r w:rsidRPr="00C127F1">
              <w:lastRenderedPageBreak/>
              <w:t>zaokrągla wartości wielkości fizycznych do podanej liczby cyfr znaczących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"/>
              </w:numPr>
            </w:pPr>
            <w:r w:rsidRPr="00C127F1">
              <w:t>wykazuje na przykładach, że oddziaływania są wzajemne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"/>
              </w:numPr>
            </w:pPr>
            <w:r w:rsidRPr="00C127F1">
              <w:t>wymienia i rozróżnia skutki oddziaływań (statyczne i dynamiczne)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4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5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"/>
              </w:numPr>
            </w:pPr>
            <w:r w:rsidRPr="00C127F1">
              <w:t>wyznacza i rysuje siłę wypadkową dla dwóch sił o jednakowych kierunkach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"/>
              </w:numPr>
            </w:pPr>
            <w:r w:rsidRPr="00C127F1">
              <w:t>opisuje i rysuje siły, które się równoważą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"/>
              </w:numPr>
            </w:pPr>
            <w:r w:rsidRPr="00C127F1">
              <w:t>podaje przykłady sił wypadkowych i równoważących się z życia codziennego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"/>
              </w:numPr>
            </w:pPr>
            <w:r w:rsidRPr="00C127F1">
              <w:t>przeprowadza doświadczenia: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7"/>
              </w:numPr>
            </w:pPr>
            <w:r w:rsidRPr="00C127F1">
              <w:t>badanie różnego rodzaju oddziaływań,</w:t>
            </w:r>
          </w:p>
          <w:p w:rsidR="004A2CB9" w:rsidRPr="00C127F1" w:rsidRDefault="004A2CB9" w:rsidP="004A2CB9">
            <w:pPr>
              <w:pStyle w:val="tabelapunktytabela"/>
              <w:numPr>
                <w:ilvl w:val="1"/>
                <w:numId w:val="7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7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>opisuje przebieg przeprowadzonego doświadczenia (wyróżnia kluczowe kroki i sposób postępowania, wskazuje rolę użytych przyrządów, ilustruje wyniki)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6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6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4A2CB9" w:rsidRPr="00C127F1" w:rsidRDefault="004A2CB9" w:rsidP="004A2CB9">
            <w:pPr>
              <w:pStyle w:val="tabelapolpauzytabela"/>
              <w:numPr>
                <w:ilvl w:val="0"/>
                <w:numId w:val="6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6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4A2CB9" w:rsidRPr="00C127F1" w:rsidRDefault="004A2CB9" w:rsidP="004A2CB9">
            <w:pPr>
              <w:pStyle w:val="tabeladzialtabela"/>
              <w:numPr>
                <w:ilvl w:val="0"/>
                <w:numId w:val="9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7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 klasyfikuje podstawowe oddziaływania występujące w przyrodzie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opisuje różne rodzaje oddziaływań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wyjaśnia, na czym polega wzajemność oddziaływań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porównuje siły na podstawie ich wektorów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 xml:space="preserve">oblicza średnią siłę i zapisuje wynik zgodnie z zasadami zaokrąglania oraz zachowaniem </w:t>
            </w:r>
            <w:r w:rsidRPr="00C127F1">
              <w:lastRenderedPageBreak/>
              <w:t>liczby cyfr znaczących wynikającej z dokładności pomiaru lub danych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szacuje rząd wielkości spodziewanego wyniku pomiaru siły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4A2CB9" w:rsidRPr="00C127F1" w:rsidRDefault="004A2CB9" w:rsidP="004A2CB9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lastRenderedPageBreak/>
              <w:t>Uczeń: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wyznacza niepewność pomiarową przy pomiarach wielokrotnych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przewiduje skutki różnego rodzaju oddziaływań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4A2CB9" w:rsidRPr="00A65C11" w:rsidTr="004A2CB9">
        <w:trPr>
          <w:trHeight w:val="208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4A2CB9" w:rsidRPr="0011106B" w:rsidRDefault="004A2CB9" w:rsidP="004A2CB9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4A2CB9" w:rsidRPr="00A65C11" w:rsidTr="004A2CB9">
        <w:trPr>
          <w:trHeight w:val="1701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podaje przykłady zjawisk świadczące o cząsteczkowej budowie materii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0"/>
              </w:numPr>
            </w:pPr>
            <w:r w:rsidRPr="00C127F1">
              <w:t>posługuje się pojęciem napięcia powierzchniowego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0"/>
              </w:numPr>
            </w:pPr>
            <w:r w:rsidRPr="00C127F1">
              <w:t>podaje przykłady występowania napięcia powierzchniowego wody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0"/>
              </w:numPr>
            </w:pPr>
            <w:r w:rsidRPr="00C127F1">
              <w:t>określa wpływ detergentu na napięcie powierzchniowe wody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0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rozróżnia trzy stany skupienia substancji; </w:t>
            </w:r>
            <w:r w:rsidRPr="00C127F1">
              <w:lastRenderedPageBreak/>
              <w:t>podaje przykłady ciał stałych, cieczy, gazów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0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0"/>
              </w:numPr>
            </w:pPr>
            <w:r w:rsidRPr="00C127F1">
              <w:t>posługuje się pojęciem masy oraz jej jednostkami, podaje jej jednostkę w układzie SI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0"/>
              </w:numPr>
            </w:pPr>
            <w:r w:rsidRPr="00C127F1">
              <w:t>rozróżnia pojęcia: masa, ciężar ciała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0"/>
              </w:numPr>
            </w:pPr>
            <w:r w:rsidRPr="00C127F1">
              <w:t>posługuje się pojęciem siły ciężkości, podaje wzór na ciężar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0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0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0"/>
              </w:numPr>
            </w:pPr>
            <w:r w:rsidRPr="00C127F1">
              <w:t>wyodrębnia z tekstów, tabel i rysunków informacje kluczowe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0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11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11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1"/>
              </w:numPr>
            </w:pPr>
            <w:r w:rsidRPr="00C127F1">
              <w:t>podaje podstawowe założenia cząsteczkowej teorii budowy materii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1"/>
              </w:numPr>
            </w:pPr>
            <w:r w:rsidRPr="00C127F1">
              <w:t> podaje przykłady zjawiska dyfuzji w przyrodzie i w życiu codziennym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1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11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1"/>
              </w:numPr>
            </w:pPr>
            <w:r w:rsidRPr="00C127F1">
              <w:t>wyjaśnia napięcie powierzchniowe jako skutek działania sił spójności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1"/>
              </w:numPr>
            </w:pPr>
            <w:r w:rsidRPr="00C127F1">
              <w:lastRenderedPageBreak/>
              <w:t>doświadczalnie demonstruje zjawisko napięcia powierzchniowego, korzystając z opisu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1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1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11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1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1"/>
              </w:numPr>
            </w:pPr>
            <w:r w:rsidRPr="00C127F1">
              <w:t>określa i porównuje właściwości ciał stałych, cieczy i gazów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1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1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</w:t>
            </w:r>
            <w:proofErr w:type="spellStart"/>
            <w:r w:rsidRPr="0011106B">
              <w:t>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 w:rsidRPr="00C127F1">
              <w:t>masą</w:t>
            </w:r>
            <w:proofErr w:type="spellEnd"/>
            <w:r w:rsidRPr="00C127F1">
              <w:t xml:space="preserve"> i przyspieszeniem grawitacyjnym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posługuje się pojęciem gęstości oraz jej jednostkami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2"/>
              </w:numPr>
            </w:pPr>
            <w:r w:rsidRPr="00C127F1">
              <w:t>stosuje do obliczeń związek gęstości z masą i objętością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2"/>
              </w:numPr>
            </w:pPr>
            <w:r w:rsidRPr="00C127F1">
              <w:t>wyjaśnia, dlaczego ciała zbudowane z różnych substancji mają różną gęstość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 xml:space="preserve">-, kilo-, mega-); </w:t>
            </w:r>
            <w:r w:rsidRPr="00C127F1">
              <w:lastRenderedPageBreak/>
              <w:t>przelicza jednostki: masy, ciężaru, gęstości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2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2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2"/>
              </w:numPr>
            </w:pPr>
            <w:r w:rsidRPr="00C127F1">
              <w:t>przeprowadza doświadczenia: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13"/>
              </w:numPr>
            </w:pPr>
            <w:r w:rsidRPr="00C127F1">
              <w:t>wykazanie cząsteczkowej budowy materii,</w:t>
            </w:r>
          </w:p>
          <w:p w:rsidR="004A2CB9" w:rsidRPr="0011106B" w:rsidRDefault="004A2CB9" w:rsidP="004A2CB9">
            <w:pPr>
              <w:pStyle w:val="tabelapolpauzytabela"/>
              <w:numPr>
                <w:ilvl w:val="1"/>
                <w:numId w:val="13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13"/>
              </w:numPr>
            </w:pPr>
            <w:r w:rsidRPr="00C127F1">
              <w:t>wykazanie istnienia oddziaływań międzycząsteczkowych,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13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4A2CB9" w:rsidRPr="00C127F1" w:rsidRDefault="004A2CB9" w:rsidP="004A2CB9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2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12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12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</w:t>
            </w:r>
            <w:r w:rsidRPr="0011106B">
              <w:lastRenderedPageBreak/>
              <w:t>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hipotezy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4"/>
              </w:numPr>
            </w:pPr>
            <w:r w:rsidRPr="00C127F1">
              <w:t> wyjaśnia, na czym polega zjawisko dyfuzji i od czego zależy jego szybkość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4"/>
              </w:numPr>
            </w:pPr>
            <w:r w:rsidRPr="00C127F1">
              <w:t> wymienia rodzaje menisków; opisuje występowanie menisku jako skutek oddziaływań międzycząsteczkowych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4"/>
              </w:numPr>
            </w:pPr>
            <w:r w:rsidRPr="00C127F1">
              <w:t> na podstawie widocznego menisku danej cieczy w cienkiej rurce określa, czy większe są siły przylegania czy siły spójności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wyjaśnia, że podział na ciała sprężyste, </w:t>
            </w:r>
            <w:r w:rsidRPr="00C127F1">
              <w:lastRenderedPageBreak/>
              <w:t>plastyczne i kruche jest podziałem nieostrym; posługuje się pojęciem twardości minerałów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4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4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4"/>
              </w:numPr>
            </w:pPr>
            <w:r w:rsidRPr="00C127F1">
              <w:t>przeprowadza doświadczenia: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15"/>
              </w:numPr>
            </w:pPr>
            <w:r w:rsidRPr="00C127F1">
              <w:t>badanie wpływu detergentu na napięcie powierzchniowe,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15"/>
              </w:numPr>
            </w:pPr>
            <w:r w:rsidRPr="00C127F1">
              <w:t>badanie, od czego zależy kształt kropli,</w:t>
            </w:r>
          </w:p>
          <w:p w:rsidR="004A2CB9" w:rsidRPr="00C127F1" w:rsidRDefault="004A2CB9" w:rsidP="004A2CB9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8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18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rozwiązuje zadania (lub problemy) bardziej złożone, ale typowe, dotyczące treści </w:t>
            </w:r>
            <w:r w:rsidRPr="00C127F1">
              <w:lastRenderedPageBreak/>
              <w:t xml:space="preserve">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  <w:numPr>
                <w:ilvl w:val="0"/>
                <w:numId w:val="18"/>
              </w:numPr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8"/>
              </w:numPr>
            </w:pPr>
            <w:r w:rsidRPr="00C127F1">
              <w:t>uzasadnia kształt spadającej kropli wody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projektuje i wykonuje doświadczenie potwierdzające istnienie napięcia powierzchniowego wody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projektuje i wykonuje doświadczenia wykazujące właściwości ciał stałych, cieczy i gazów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projektuje doświadczenia związane z wyznaczeniem gęstości cieczy oraz ciał </w:t>
            </w:r>
            <w:r w:rsidRPr="00C127F1">
              <w:lastRenderedPageBreak/>
              <w:t xml:space="preserve">stałych o regularnych i nieregularnych kształtach 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4A2CB9" w:rsidTr="004A2CB9">
        <w:trPr>
          <w:trHeight w:val="113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A2CB9" w:rsidRPr="0011106B" w:rsidRDefault="004A2CB9" w:rsidP="004A2CB9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4A2CB9" w:rsidRPr="00A65C11" w:rsidTr="004A2CB9">
        <w:trPr>
          <w:trHeight w:val="397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9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9"/>
              </w:numPr>
            </w:pPr>
            <w:r w:rsidRPr="00C127F1">
              <w:t>rozróżnia parcie i ciśnienie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9"/>
              </w:numPr>
            </w:pPr>
            <w:r w:rsidRPr="00C127F1">
              <w:t xml:space="preserve">formułuje prawo Pascala, podaje przykłady jego zastosowania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9"/>
              </w:numPr>
            </w:pPr>
            <w:r w:rsidRPr="00C127F1">
              <w:t>wskazuje przykłady występowania siły wyporu w otaczającej rzeczywistości i życiu codziennym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9"/>
              </w:numPr>
            </w:pPr>
            <w:r w:rsidRPr="00C127F1">
              <w:t>wymienia cechy siły wyporu, ilustruje graficznie siłę wyporu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19"/>
              </w:numPr>
            </w:pPr>
            <w:r w:rsidRPr="00C127F1">
              <w:t>przeprowadza doświadczenia: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20"/>
              </w:numPr>
            </w:pPr>
            <w:r w:rsidRPr="00C127F1">
              <w:t>badanie zależności ciśnienia od pola powierzchni,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20"/>
              </w:numPr>
            </w:pPr>
            <w:r w:rsidRPr="00C127F1">
              <w:t>badanie zależności ciśnienia hydrostatycznego od wysokości słupa cieczy,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20"/>
              </w:numPr>
            </w:pPr>
            <w:r w:rsidRPr="00C127F1">
              <w:t>badanie przenoszenia w cieczy działającej na nią siły zewnętrznej,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20"/>
              </w:numPr>
            </w:pPr>
            <w:r w:rsidRPr="00C127F1">
              <w:t xml:space="preserve">badanie warunków pływania ciał, </w:t>
            </w:r>
          </w:p>
          <w:p w:rsidR="004A2CB9" w:rsidRPr="00C127F1" w:rsidRDefault="004A2CB9" w:rsidP="004A2CB9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19"/>
              </w:numPr>
            </w:pPr>
            <w:r w:rsidRPr="00C127F1">
              <w:lastRenderedPageBreak/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</w:t>
            </w:r>
          </w:p>
          <w:p w:rsidR="004A2CB9" w:rsidRPr="00A65C11" w:rsidRDefault="004A2CB9" w:rsidP="004A2CB9">
            <w:pPr>
              <w:pStyle w:val="tabelapunktytabela"/>
              <w:numPr>
                <w:ilvl w:val="0"/>
                <w:numId w:val="19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1"/>
              </w:numPr>
            </w:pPr>
            <w:r w:rsidRPr="00C127F1">
              <w:t>posługuje się pojęciem parcia (nacisku)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1"/>
              </w:numPr>
            </w:pPr>
            <w:r w:rsidRPr="00C127F1">
              <w:t>posługuje się pojęciem ciśnienia wraz z jego jednostką w układzie SI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1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1"/>
              </w:numPr>
            </w:pPr>
            <w:r w:rsidRPr="00C127F1">
              <w:t xml:space="preserve">doświadczalnie demonstruje: 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22"/>
              </w:numPr>
            </w:pPr>
            <w:r w:rsidRPr="00C127F1">
              <w:t>zależność ciśnienia hydrostatycznego od wysokości słupa cieczy,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22"/>
              </w:numPr>
            </w:pPr>
            <w:r w:rsidRPr="00C127F1">
              <w:t>istnienie ciśnienia atmosferycznego,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22"/>
              </w:numPr>
            </w:pPr>
            <w:r w:rsidRPr="00C127F1">
              <w:t>prawo Pascala,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22"/>
              </w:numPr>
            </w:pPr>
            <w:r w:rsidRPr="00C127F1">
              <w:t>prawo Archimedesa (na tej podstawie analizuje pływanie ciał)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1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1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1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1"/>
              </w:numPr>
            </w:pPr>
            <w:r w:rsidRPr="00C127F1">
              <w:lastRenderedPageBreak/>
              <w:t xml:space="preserve">stosuje do obliczeń: 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23"/>
              </w:numPr>
            </w:pPr>
            <w:r w:rsidRPr="00C127F1">
              <w:t>związek między parciem a ciśnieniem,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23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4A2CB9" w:rsidRPr="0011106B" w:rsidRDefault="004A2CB9" w:rsidP="004A2CB9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1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1"/>
              </w:numPr>
            </w:pPr>
            <w:r w:rsidRPr="00C127F1">
              <w:t>oblicza wartość siły wyporu dla ciał zanurzonych w cieczy lub gazie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1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21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4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4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4"/>
              </w:numPr>
            </w:pPr>
            <w:r w:rsidRPr="00C127F1">
              <w:t>przeprowadza doświadczenia: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25"/>
              </w:numPr>
            </w:pPr>
            <w:r w:rsidRPr="00C127F1">
              <w:t>wyznaczanie siły wyporu,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25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4A2CB9" w:rsidRDefault="004A2CB9" w:rsidP="004A2CB9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</w:t>
            </w:r>
            <w:r w:rsidRPr="00C127F1">
              <w:lastRenderedPageBreak/>
              <w:t>zapisuje wynik pomiaru wraz z jego jednostką oraz z uwzględnieniem informacji o niepewności; wyciąga wnioski</w:t>
            </w:r>
            <w:r>
              <w:t xml:space="preserve"> i formułuje prawo Archimedesa 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60"/>
              </w:numPr>
            </w:pPr>
            <w:r w:rsidRPr="00C127F1">
              <w:t>rozwiązuje proste (typowe) zadania lub problemy dotyczące treści rozdziału: ­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6"/>
              </w:numPr>
            </w:pPr>
            <w:r w:rsidRPr="00C127F1">
              <w:t>wymienia nazwy przyrządów służących do pomiaru ciśnienia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6"/>
              </w:numPr>
            </w:pPr>
            <w:r w:rsidRPr="00C127F1">
              <w:t>wyjaśnia zależność ciśnienia atmosferycznego od wysokości nad poziomem morza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6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6"/>
              </w:numPr>
            </w:pPr>
            <w:r w:rsidRPr="00C127F1">
              <w:t> opisuje paradoks hydrostatyczny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6"/>
              </w:numPr>
            </w:pPr>
            <w:r w:rsidRPr="00C127F1">
              <w:t>opisuje doświadczenie Torricellego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6"/>
              </w:numPr>
            </w:pPr>
            <w:r w:rsidRPr="00C127F1">
              <w:t>opisuje zastosowanie prawa Pascala w prasie hydraulicznej i hamulcach hydraulicznych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6"/>
              </w:numPr>
            </w:pPr>
            <w:r w:rsidRPr="00C127F1">
              <w:t>wyznacza gęstość cieczy, korzystając z prawa Archimedesa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6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6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6"/>
              </w:numPr>
            </w:pPr>
            <w:r w:rsidRPr="00C127F1">
              <w:t xml:space="preserve">planuje i przeprowadza doświadczenie </w:t>
            </w:r>
            <w:r w:rsidRPr="00C127F1">
              <w:lastRenderedPageBreak/>
              <w:t>w celu zbadania zależności ciśnienia od siły nacisku i pola powierzchni; opisuje jego przebieg i formułuje wnioski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6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6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26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26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7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27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4A2CB9" w:rsidRPr="00760232" w:rsidRDefault="004A2CB9" w:rsidP="004A2CB9">
            <w:pPr>
              <w:pStyle w:val="tabelapunktytabela"/>
              <w:numPr>
                <w:ilvl w:val="0"/>
                <w:numId w:val="27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4A2CB9" w:rsidTr="004A2CB9">
        <w:trPr>
          <w:trHeight w:val="230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2CB9" w:rsidRPr="0011106B" w:rsidRDefault="004A2CB9" w:rsidP="004A2CB9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4A2CB9" w:rsidRPr="00A65C11" w:rsidTr="004A2CB9">
        <w:trPr>
          <w:trHeight w:val="397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8"/>
              </w:numPr>
            </w:pPr>
            <w:r w:rsidRPr="00C127F1">
              <w:t>wskazuje przykłady ciał będących w ruchu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8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8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odczytuje prędkość i przebytą odległość z wykresów zależności drogi i prędkości </w:t>
            </w:r>
            <w:r w:rsidRPr="00C127F1">
              <w:lastRenderedPageBreak/>
              <w:t>od czasu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28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8"/>
              </w:numPr>
            </w:pPr>
            <w:r w:rsidRPr="00C127F1">
              <w:t>rozróżnia pojęcia: prędkość chwilowa i prędkość średnia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8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8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9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9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29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29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 oraz jednostki czasu (sekunda, minuta, godzina)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29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na czym polega względność ruchu; podaje przykłady układów odniesienia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30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0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0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2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30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0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30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przeprowadza doświadczenia: 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31"/>
              </w:numPr>
            </w:pPr>
            <w:r w:rsidRPr="00C127F1">
              <w:t xml:space="preserve">wyznaczanie prędkości ruchu pęcherzyka powietrza w zamkniętej rurce wypełnionej </w:t>
            </w:r>
            <w:r w:rsidRPr="00C127F1">
              <w:lastRenderedPageBreak/>
              <w:t>wodą,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31"/>
              </w:numPr>
            </w:pPr>
            <w:r w:rsidRPr="00C127F1">
              <w:t>badanie ruchu staczającej się kulki,</w:t>
            </w:r>
          </w:p>
          <w:p w:rsidR="004A2CB9" w:rsidRDefault="004A2CB9" w:rsidP="004A2CB9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32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11106B" w:rsidRDefault="004A2CB9" w:rsidP="004A2CB9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33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33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33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33"/>
              </w:numPr>
              <w:suppressAutoHyphens/>
            </w:pPr>
            <w:r w:rsidRPr="0011106B">
              <w:lastRenderedPageBreak/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33"/>
              </w:numPr>
            </w:pPr>
            <w:r w:rsidRPr="00C127F1">
              <w:t> 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33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33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2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>
              <w:rPr>
                <w:position w:val="2"/>
                <w:vertAlign w:val="superscript"/>
              </w:rPr>
              <w:t xml:space="preserve"> </w:t>
            </w:r>
            <w:r w:rsidRPr="0011106B">
              <w:rPr>
                <w:position w:val="2"/>
              </w:rPr>
              <w:t>wyznacza</w:t>
            </w:r>
            <w:r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2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fldChar w:fldCharType="end"/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3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33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28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29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fldChar w:fldCharType="end"/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33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>
              <w:rPr>
                <w:vertAlign w:val="superscript"/>
              </w:rPr>
              <w:t xml:space="preserve"> 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3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33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33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 xml:space="preserve">zane </w:t>
            </w:r>
            <w:r w:rsidRPr="0011106B">
              <w:lastRenderedPageBreak/>
              <w:t>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33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4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4"/>
              </w:numPr>
            </w:pPr>
            <w:r w:rsidRPr="00C127F1">
              <w:t> analizuje wykres zależności prędkości od czasu dla ruchu prostoliniowego jednostajnie przyspieszonego z prędkością początkową i na tej podstawie wyprowadza wzór na obliczanie drogi w tym ruchu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4A2CB9" w:rsidRPr="00C127F1" w:rsidRDefault="004A2CB9" w:rsidP="004A2CB9">
            <w:pPr>
              <w:pStyle w:val="tabelapunktytabela"/>
              <w:ind w:firstLine="0"/>
            </w:pPr>
            <w:r>
              <w:t>or</w:t>
            </w:r>
            <w:r w:rsidRPr="00C127F1">
              <w:t xml:space="preserve">az związane z analizą wykresów zależności drogi i prędkości od czasu dla ruchów prostoliniowych: jednostajnego </w:t>
            </w:r>
            <w:r w:rsidRPr="00C127F1">
              <w:lastRenderedPageBreak/>
              <w:t>i jednostajnie zmiennego)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4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4A2CB9" w:rsidRDefault="004A2CB9" w:rsidP="004A2CB9">
            <w:pPr>
              <w:pStyle w:val="tabelapunktytabela"/>
              <w:ind w:left="0" w:firstLine="0"/>
            </w:pPr>
          </w:p>
        </w:tc>
      </w:tr>
      <w:tr w:rsidR="004A2CB9" w:rsidTr="004A2CB9">
        <w:trPr>
          <w:trHeight w:val="230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4A2CB9" w:rsidRDefault="004A2CB9" w:rsidP="004A2CB9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4A2CB9" w:rsidRPr="00A65C11" w:rsidTr="004A2CB9">
        <w:trPr>
          <w:trHeight w:val="397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  <w:spacing w:after="6"/>
            </w:pPr>
            <w:r w:rsidRPr="00C127F1"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podaje treść pierwszej zasady dynamiki Newtona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 xml:space="preserve">podaje treść drugiej zasady dynamiki Newtona; definiuje jednostkę siły w układzie SI (1 N) i posługuje się jednostką </w:t>
            </w:r>
            <w:r w:rsidRPr="00C127F1">
              <w:lastRenderedPageBreak/>
              <w:t>siły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podaje treść trzeciej zasady dynamiki Newtona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rozróżnia tarcie statyczne i kinetyczne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przeprowadza doświadczenia: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36"/>
              </w:numPr>
              <w:spacing w:after="6"/>
            </w:pPr>
            <w:r w:rsidRPr="00C127F1">
              <w:t>badanie spadania ciał,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36"/>
              </w:numPr>
              <w:spacing w:after="6"/>
            </w:pPr>
            <w:r w:rsidRPr="00C127F1">
              <w:t>badanie wzajemnego oddziaływania ciał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36"/>
              </w:numPr>
              <w:spacing w:after="6"/>
            </w:pPr>
            <w:r w:rsidRPr="00C127F1">
              <w:t xml:space="preserve">badanie, od czego zależy tarcie, </w:t>
            </w:r>
          </w:p>
          <w:p w:rsidR="004A2CB9" w:rsidRPr="00C127F1" w:rsidRDefault="004A2CB9" w:rsidP="004A2CB9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</w:t>
            </w:r>
          </w:p>
          <w:p w:rsidR="004A2CB9" w:rsidRPr="005C330A" w:rsidRDefault="004A2CB9" w:rsidP="004A2CB9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posługuje się pojęciem masy jako miary bezwładności ciał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 xml:space="preserve">porównuje czas spadania swobodnego </w:t>
            </w:r>
            <w:r w:rsidRPr="00C127F1">
              <w:lastRenderedPageBreak/>
              <w:t>i rzeczywistego różnych ciał z danej wysokości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 xml:space="preserve">stosuje do obliczeń: </w:t>
            </w:r>
          </w:p>
          <w:p w:rsidR="004A2CB9" w:rsidRPr="0011106B" w:rsidRDefault="004A2CB9" w:rsidP="004A2CB9">
            <w:pPr>
              <w:pStyle w:val="tabelapolpauzytabela"/>
              <w:numPr>
                <w:ilvl w:val="1"/>
                <w:numId w:val="38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38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4A2CB9" w:rsidRPr="00C127F1" w:rsidRDefault="004A2CB9" w:rsidP="004A2CB9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przeprowadza doświadczenia: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39"/>
              </w:numPr>
              <w:spacing w:after="6"/>
            </w:pPr>
            <w:r w:rsidRPr="00C127F1">
              <w:t xml:space="preserve">badanie bezwładności ciał, 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39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39"/>
              </w:numPr>
            </w:pPr>
            <w:r w:rsidRPr="00C127F1">
              <w:t xml:space="preserve">demonstracja zjawiska odrzutu, </w:t>
            </w:r>
          </w:p>
          <w:p w:rsidR="004A2CB9" w:rsidRDefault="004A2CB9" w:rsidP="004A2CB9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</w:t>
            </w:r>
            <w:r w:rsidRPr="00C127F1">
              <w:lastRenderedPageBreak/>
              <w:t xml:space="preserve">zapisuje wyniki pomiarów wraz z ich jednostkami </w:t>
            </w:r>
            <w:proofErr w:type="spellStart"/>
            <w:r w:rsidRPr="00C127F1">
              <w:t>orazz</w:t>
            </w:r>
            <w:proofErr w:type="spellEnd"/>
            <w:r w:rsidRPr="00C127F1">
              <w:t> uwzględnieniem informacji o niepewności, an</w:t>
            </w:r>
            <w:r>
              <w:t xml:space="preserve">alizuje je i formułuje wnioski 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 wyznacza i rysuje siłę wypadkową sił o różnych kierunkach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analizuje opór powietrza podczas ruchu spadochroniarza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 xml:space="preserve">planuje i przeprowadza doświadczenia: 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41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41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41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opisuje ich przebieg, formułuje wnioski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 xml:space="preserve">analizuje wyniki przeprowadzonych doświadczeń (oblicza przyspieszenia ze wzoru na drogę w ruchu jednostajnie przyspieszonym i zapisuje wyniki zgodnie </w:t>
            </w:r>
            <w:r w:rsidRPr="00C127F1">
              <w:lastRenderedPageBreak/>
              <w:t>z zasadami zaokrąglania oraz zachowaniem liczby cyfr znaczących wynikającej z dokładności pomiaru; wskazuje czynniki istotne i nieistotne dla przebiegu doświadczeń)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4A2CB9" w:rsidRPr="00D66680" w:rsidRDefault="004A2CB9" w:rsidP="004A2CB9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30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4A2CB9" w:rsidRPr="009027AB" w:rsidRDefault="004A2CB9" w:rsidP="004A2CB9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4A2CB9" w:rsidTr="004A2CB9">
        <w:trPr>
          <w:trHeight w:val="113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4A2CB9" w:rsidRDefault="004A2CB9" w:rsidP="004A2CB9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4A2CB9" w:rsidRPr="00A65C11" w:rsidTr="004A2CB9">
        <w:trPr>
          <w:trHeight w:val="397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  <w:spacing w:after="11"/>
            </w:pPr>
            <w:r w:rsidRPr="00C127F1"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lastRenderedPageBreak/>
              <w:t>posługuje się pojęciem energii potencjalnej grawitacji (ciężkości) i potencjalnej sprężystości wraz z ich jednostką w układzie SI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wymienia rodzaje energii mechanicznej;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oraz jednostki czasu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posługuje się pojęciem oporów ruchu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wykorzystuje zasadę zachowania energii do opisu zjawisk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31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fldChar w:fldCharType="end"/>
            </w:r>
            <w:r w:rsidRPr="00C127F1">
              <w:t>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lastRenderedPageBreak/>
              <w:t>opisuje i wykorzystuje zależność energii kinetycznej ciała od jego masy i prędkości; podaje wzór na energię kinetyczną i stosuje go do obliczeń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wykorzystuje zasadę zachowania energii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 xml:space="preserve">stosuje do obliczeń: </w:t>
            </w:r>
          </w:p>
          <w:p w:rsidR="004A2CB9" w:rsidRPr="00C127F1" w:rsidRDefault="004A2CB9" w:rsidP="004A2CB9">
            <w:pPr>
              <w:pStyle w:val="tabelapolpauzytabela"/>
              <w:numPr>
                <w:ilvl w:val="0"/>
                <w:numId w:val="45"/>
              </w:numPr>
            </w:pPr>
            <w:r w:rsidRPr="00C127F1">
              <w:t>związek pracy z siłą i drogą, na jakiej została wykonana,</w:t>
            </w:r>
          </w:p>
          <w:p w:rsidR="004A2CB9" w:rsidRPr="00C127F1" w:rsidRDefault="004A2CB9" w:rsidP="004A2CB9">
            <w:pPr>
              <w:pStyle w:val="tabelapolpauzytabela"/>
              <w:numPr>
                <w:ilvl w:val="0"/>
                <w:numId w:val="45"/>
              </w:numPr>
            </w:pPr>
            <w:r w:rsidRPr="00C127F1">
              <w:t>związek mocy z pracą i czasem, w którym została wykonana,</w:t>
            </w:r>
          </w:p>
          <w:p w:rsidR="004A2CB9" w:rsidRPr="00C127F1" w:rsidRDefault="004A2CB9" w:rsidP="004A2CB9">
            <w:pPr>
              <w:pStyle w:val="tabelapolpauzytabela"/>
              <w:numPr>
                <w:ilvl w:val="0"/>
                <w:numId w:val="45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4A2CB9" w:rsidRPr="00C127F1" w:rsidRDefault="004A2CB9" w:rsidP="004A2CB9">
            <w:pPr>
              <w:pStyle w:val="tabelapolpauzytabela"/>
              <w:numPr>
                <w:ilvl w:val="0"/>
                <w:numId w:val="45"/>
              </w:numPr>
            </w:pPr>
            <w:r w:rsidRPr="00C127F1">
              <w:t xml:space="preserve">zasadę zachowania energii mechanicznej, </w:t>
            </w:r>
          </w:p>
          <w:p w:rsidR="004A2CB9" w:rsidRPr="00C127F1" w:rsidRDefault="004A2CB9" w:rsidP="004A2CB9">
            <w:pPr>
              <w:pStyle w:val="tabelapolpauzytabela"/>
              <w:numPr>
                <w:ilvl w:val="0"/>
                <w:numId w:val="45"/>
              </w:numPr>
            </w:pPr>
            <w:r w:rsidRPr="00C127F1">
              <w:t>związek między siłą ciężkości, masą i przyspieszeniem grawitacyjnym;</w:t>
            </w:r>
          </w:p>
          <w:p w:rsidR="004A2CB9" w:rsidRPr="00C127F1" w:rsidRDefault="004A2CB9" w:rsidP="004A2CB9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lastRenderedPageBreak/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 xml:space="preserve"> wyjaśnia sposób obliczania pracy, gdy kierunek działającej na ciało siły nie jest zgodny z kierunkiem jego ruchu 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> 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3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fldChar w:fldCharType="end"/>
            </w:r>
            <w:r w:rsidRPr="00C127F1">
              <w:t>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 xml:space="preserve">wyniki, </w:t>
            </w:r>
            <w:r w:rsidRPr="0011106B">
              <w:lastRenderedPageBreak/>
              <w:t>formu</w:t>
            </w:r>
            <w:r w:rsidRPr="00C127F1">
              <w:t>ł</w:t>
            </w:r>
            <w:r w:rsidRPr="0011106B">
              <w:t>uje wnioski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 wykazuje, że praca wykonana podczas zmiany prędkości ciała jest równa zmianie jego energii kinetycznej (wyprowadza wzór)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48"/>
              </w:numPr>
            </w:pPr>
            <w:r w:rsidRPr="00C127F1">
              <w:t>dotyczące energii i pracy (wykorzystuje</w:t>
            </w:r>
            <w:r>
              <w:rPr>
                <w:vertAlign w:val="superscript"/>
              </w:rPr>
              <w:t xml:space="preserve"> </w:t>
            </w:r>
            <w:r w:rsidRPr="00C127F1">
              <w:t>geometryczną interpretację pracy) oraz mocy;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48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4A2CB9" w:rsidRPr="00C127F1" w:rsidRDefault="004A2CB9" w:rsidP="004A2CB9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4A2CB9" w:rsidRPr="00791A66" w:rsidRDefault="004A2CB9" w:rsidP="004A2CB9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4A2CB9" w:rsidRPr="00791A66" w:rsidRDefault="004A2CB9" w:rsidP="004A2CB9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 xml:space="preserve">Praca,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lastRenderedPageBreak/>
              <w:t>moc, energia</w:t>
            </w:r>
            <w:r w:rsidRPr="00C127F1">
              <w:t>)</w:t>
            </w:r>
          </w:p>
        </w:tc>
      </w:tr>
      <w:tr w:rsidR="004A2CB9" w:rsidTr="004A2CB9">
        <w:trPr>
          <w:trHeight w:val="113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4A2CB9" w:rsidRDefault="004A2CB9" w:rsidP="004A2CB9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4A2CB9" w:rsidRPr="00A65C11" w:rsidTr="004A2CB9">
        <w:trPr>
          <w:trHeight w:val="397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>posługuje się pojęciem energii kinetycznej; opisuje wykonaną pracę jako zmianę energii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>posługuje się pojęciem temperatury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>rozróżnia materiały o różnym przewodnictwie; wskazuje przykłady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 xml:space="preserve">rozróżnia i nazywa zmiany stanów skupienia: topnienie, krzepnięcie, parowanie, skraplanie, sublimację, resublimację oraz wskazuje przykłady tych </w:t>
            </w:r>
            <w:r w:rsidRPr="00C127F1">
              <w:lastRenderedPageBreak/>
              <w:t>zjawisk w otaczającej rzeczywistości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>posługuje się tabelami wielkości fizycznych w celu odszukania temperatury topnienia i temperatury wrzenia oraz</w:t>
            </w:r>
            <w:r>
              <w:rPr>
                <w:vertAlign w:val="superscript"/>
              </w:rPr>
              <w:t xml:space="preserve"> </w:t>
            </w:r>
            <w:r w:rsidRPr="00C127F1">
              <w:t>ciepła topnienia i ciepła parowania; porównuje te wartości dla różnych substancji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>doświadczalnie demonstruje zjawisko topnienia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>posługuje się pojęciem temperatury wrzenia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 xml:space="preserve">przeprowadza doświadczenia: 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50"/>
              </w:numPr>
            </w:pPr>
            <w:r w:rsidRPr="00C127F1">
              <w:t>obserwacja zmian temperatury ciał w wyniku wykonania nad nimi pracy lub ogrzania,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50"/>
              </w:numPr>
            </w:pPr>
            <w:r w:rsidRPr="00C127F1">
              <w:t>badanie zjawiska przewodnictwa cieplnego,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50"/>
              </w:numPr>
            </w:pPr>
            <w:r w:rsidRPr="00C127F1">
              <w:t xml:space="preserve">obserwacja zjawiska konwekcji, 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50"/>
              </w:numPr>
            </w:pPr>
            <w:r w:rsidRPr="00C127F1">
              <w:t>obserwacja zmian stanu skupienia wody,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50"/>
              </w:numPr>
            </w:pPr>
            <w:r w:rsidRPr="00C127F1">
              <w:t xml:space="preserve">obserwacja topnienia substancji, </w:t>
            </w:r>
          </w:p>
          <w:p w:rsidR="004A2CB9" w:rsidRPr="00C127F1" w:rsidRDefault="004A2CB9" w:rsidP="004A2CB9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>rozwiązuje proste</w:t>
            </w:r>
            <w:r>
              <w:t xml:space="preserve"> </w:t>
            </w:r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oraz jednostki czasu</w:t>
            </w:r>
          </w:p>
          <w:p w:rsidR="004A2CB9" w:rsidRPr="00791A66" w:rsidRDefault="004A2CB9" w:rsidP="004A2CB9">
            <w:pPr>
              <w:pStyle w:val="tabelapunktytabela"/>
              <w:numPr>
                <w:ilvl w:val="0"/>
                <w:numId w:val="49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</w:pPr>
            <w:r w:rsidRPr="00C127F1">
              <w:t>wykazuje, że energię układu (energię wewnętrzną) można zmienić, wykonując nad nim pracę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</w:pPr>
            <w:r w:rsidRPr="00C127F1">
              <w:t>analizuje jakościowo związek między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</w:pPr>
            <w:r w:rsidRPr="00C127F1">
              <w:t>temperaturą a średnią energią kinetyczną (ruchu chaotycznego) cząsteczek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</w:pPr>
            <w:r w:rsidRPr="00C127F1">
              <w:t>przelicza temperaturę w skali Celsjusza na temperaturę w skali Kelvina i odwrotnie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wykazuje, że nie następuje przekazywanie energii w postaci ciepła (wymiana ciepła) </w:t>
            </w:r>
            <w:r w:rsidRPr="00C127F1">
              <w:lastRenderedPageBreak/>
              <w:t>między ciałami o tej samej temperaturze</w:t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podaje treść pierwszej zasady termodynamiki</w:t>
            </w:r>
            <w:r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>
              <w:t>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</w:pPr>
            <w:r w:rsidRPr="00C127F1">
              <w:t>opisuje zjawisko przewodnictwa cieplnego oraz rolę izolacji cieplnej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</w:pPr>
            <w:r w:rsidRPr="00C127F1">
              <w:t>opisuje ruch cieczy i gazów w zjawisku konwekcji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podaje i opisuje wzór na obliczanie ciepła właściwego</w:t>
            </w:r>
            <w:r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>
              <w:t>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3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fldChar w:fldCharType="end"/>
            </w:r>
          </w:p>
          <w:p w:rsidR="004A2CB9" w:rsidRPr="0011106B" w:rsidRDefault="004A2CB9" w:rsidP="004A2CB9">
            <w:pPr>
              <w:pStyle w:val="tabelapunktytabela"/>
              <w:numPr>
                <w:ilvl w:val="0"/>
                <w:numId w:val="52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 xml:space="preserve">yciem czajnika elektrycznego lub </w:t>
            </w:r>
            <w:r w:rsidRPr="0011106B">
              <w:lastRenderedPageBreak/>
              <w:t>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2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2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2"/>
              </w:numPr>
            </w:pPr>
            <w:r w:rsidRPr="00C127F1">
              <w:t xml:space="preserve">wyznacza temperaturę: 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53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53"/>
              </w:numPr>
            </w:pPr>
            <w:r w:rsidRPr="00C127F1">
              <w:t xml:space="preserve">wrzenia wybranej substancji, np. wody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2"/>
              </w:numPr>
            </w:pPr>
            <w:r w:rsidRPr="00C127F1">
              <w:t>porównuje topnienie kryształów i ciał bezpostaciowych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2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2"/>
              </w:numPr>
            </w:pPr>
            <w:r w:rsidRPr="00C127F1">
              <w:t>doświadczalnie demonstruje zjawiska wrzenia i skraplania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2"/>
              </w:numPr>
            </w:pPr>
            <w:r w:rsidRPr="00C127F1">
              <w:t xml:space="preserve">przeprowadza doświadczenia: </w:t>
            </w:r>
          </w:p>
          <w:p w:rsidR="004A2CB9" w:rsidRPr="0011106B" w:rsidRDefault="004A2CB9" w:rsidP="004A2CB9">
            <w:pPr>
              <w:pStyle w:val="tabelapolpauzytabela"/>
              <w:numPr>
                <w:ilvl w:val="1"/>
                <w:numId w:val="54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wrzenia,</w:t>
            </w:r>
          </w:p>
          <w:p w:rsidR="004A2CB9" w:rsidRPr="00C127F1" w:rsidRDefault="004A2CB9" w:rsidP="004A2CB9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 xml:space="preserve">i przestrzegając zasad bezpieczeństwa; zapisuje wyniki i formułuje wnioski 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52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4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5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6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Pr="00547B85">
              <w:fldChar w:fldCharType="end"/>
            </w:r>
            <w:r w:rsidRPr="00C127F1">
              <w:t xml:space="preserve"> oraz wzorów na ciepło topnienia i ciepło parowania); wykonuje obliczenia i zapisuje wynik zgodnie z zasadami zaokrąglania oraz zachowaniem liczby cyfr znaczących wynikającej z dokładności danych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52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wyjaśnia związek między energią kinetyczną cząsteczek i temperaturą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5"/>
              </w:numPr>
            </w:pPr>
            <w:r w:rsidRPr="00C127F1">
              <w:t> </w:t>
            </w:r>
            <w:r>
              <w:rPr>
                <w:vertAlign w:val="superscript"/>
              </w:rPr>
              <w:t xml:space="preserve"> </w:t>
            </w:r>
            <w:r>
              <w:t>o</w:t>
            </w:r>
            <w:r w:rsidRPr="00C127F1">
              <w:t>pisuje możliwość wykonania pracy kosztem energii wewnętrznej; podaje przykłady praktycznego wykorzystania tego procesu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wyjaśnia przepływ ciepła w zjawisku przewodnictwa cieplnego oraz rolę izolacji cieplnej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5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5"/>
              </w:numPr>
            </w:pPr>
            <w:r w:rsidRPr="00C127F1">
              <w:t> rysuje wykres zależności temperatury od czasu ogrzewania lub oziębiania odpowiednio dla zjawiska topnienia lub krzepnięcia na podstawie danych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 posługuje się pojęciem ciepła topnienia </w:t>
            </w:r>
            <w:r w:rsidRPr="00C127F1">
              <w:lastRenderedPageBreak/>
              <w:t>wraz z jednostką w układzie SI; podaje wzór na ciepło topnienia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5"/>
              </w:numPr>
            </w:pPr>
            <w:r w:rsidRPr="00C127F1">
              <w:t> posługuje się pojęciem ciepła parowania wraz z jednostką w układzie SI; podaje wzór na ciepło parowania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5"/>
              </w:numPr>
            </w:pPr>
            <w:r w:rsidRPr="00C127F1">
              <w:t> wyjaśnia zależność temperatury wrzenia od ciśnienia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5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27F1">
              <w:t xml:space="preserve"> oraz wzorów na ciepło topnienia i ciepło parowania)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posługuje się informacjami pochodzącymi z analizy tekstów (w tym </w:t>
            </w:r>
            <w:r w:rsidRPr="00C127F1">
              <w:lastRenderedPageBreak/>
              <w:t xml:space="preserve">popularnonaukowych) dotyczących: 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57"/>
              </w:numPr>
            </w:pPr>
            <w:r w:rsidRPr="00C127F1">
              <w:t>energii wewnętrznej i temperatury,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57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4A2CB9" w:rsidRPr="0011106B" w:rsidRDefault="004A2CB9" w:rsidP="004A2CB9">
            <w:pPr>
              <w:pStyle w:val="tabelapolpauzytabela"/>
              <w:numPr>
                <w:ilvl w:val="1"/>
                <w:numId w:val="57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57"/>
              </w:numPr>
            </w:pPr>
            <w:r w:rsidRPr="00C127F1">
              <w:t>promieniowania słonecznego (np. kolektory słoneczne),</w:t>
            </w:r>
          </w:p>
          <w:p w:rsidR="004A2CB9" w:rsidRPr="00C127F1" w:rsidRDefault="004A2CB9" w:rsidP="004A2CB9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4A2CB9" w:rsidRDefault="004A2CB9" w:rsidP="004A2CB9">
            <w:pPr>
              <w:pStyle w:val="tabelapolpauzytabela"/>
              <w:numPr>
                <w:ilvl w:val="1"/>
                <w:numId w:val="57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4A2CB9" w:rsidRPr="00791A66" w:rsidRDefault="004A2CB9" w:rsidP="004A2CB9">
            <w:pPr>
              <w:pStyle w:val="tabelapolpauzytabela"/>
              <w:ind w:left="170" w:firstLine="0"/>
            </w:pPr>
            <w:r w:rsidRPr="00C127F1">
              <w:t>a w</w:t>
            </w:r>
            <w:r>
              <w:t xml:space="preserve"> </w:t>
            </w:r>
            <w:r w:rsidRPr="00C127F1">
              <w:t xml:space="preserve">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A2CB9" w:rsidRPr="00C127F1" w:rsidRDefault="004A2CB9" w:rsidP="004A2CB9">
            <w:pPr>
              <w:pStyle w:val="tabelatresctabela"/>
            </w:pPr>
            <w:r w:rsidRPr="00C127F1">
              <w:lastRenderedPageBreak/>
              <w:t>Uczeń: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8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8"/>
              </w:numPr>
            </w:pPr>
            <w:r w:rsidRPr="00C127F1">
              <w:t> </w:t>
            </w:r>
            <w:r>
              <w:rPr>
                <w:vertAlign w:val="superscript"/>
              </w:rPr>
              <w:t>s</w:t>
            </w:r>
            <w:r w:rsidRPr="00C127F1">
              <w:t>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4A2CB9" w:rsidRDefault="004A2CB9" w:rsidP="004A2CB9">
            <w:pPr>
              <w:pStyle w:val="tabelapunktytabela"/>
              <w:numPr>
                <w:ilvl w:val="0"/>
                <w:numId w:val="58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4A2CB9" w:rsidRPr="00C127F1" w:rsidRDefault="004A2CB9" w:rsidP="004A2CB9">
            <w:pPr>
              <w:pStyle w:val="tabelapunktytabela"/>
              <w:numPr>
                <w:ilvl w:val="0"/>
                <w:numId w:val="58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4A2CB9" w:rsidRPr="00A65C11" w:rsidRDefault="004A2CB9" w:rsidP="004A2CB9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4A2CB9" w:rsidRPr="004A2CB9" w:rsidRDefault="004A2CB9" w:rsidP="004A2CB9">
      <w:pPr>
        <w:rPr>
          <w:b/>
        </w:rPr>
      </w:pPr>
    </w:p>
    <w:p w:rsidR="004A2CB9" w:rsidRDefault="004A2CB9" w:rsidP="004A2CB9">
      <w:proofErr w:type="spellStart"/>
      <w:r>
        <w:t>Ocenę</w:t>
      </w:r>
      <w:proofErr w:type="spellEnd"/>
      <w:r>
        <w:t xml:space="preserve"> </w:t>
      </w:r>
      <w:proofErr w:type="spellStart"/>
      <w:r>
        <w:t>celującą</w:t>
      </w:r>
      <w:proofErr w:type="spellEnd"/>
      <w:r>
        <w:t xml:space="preserve">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opanował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z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programowej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rozwiązuje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o </w:t>
      </w:r>
      <w:proofErr w:type="spellStart"/>
      <w:r>
        <w:t>wysokim</w:t>
      </w:r>
      <w:proofErr w:type="spellEnd"/>
      <w:r>
        <w:t xml:space="preserve">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>.</w:t>
      </w:r>
    </w:p>
    <w:p w:rsidR="004A2CB9" w:rsidRDefault="004A2CB9"/>
    <w:sectPr w:rsidR="004A2CB9" w:rsidSect="004A2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3"/>
  </w:num>
  <w:num w:numId="2">
    <w:abstractNumId w:val="32"/>
  </w:num>
  <w:num w:numId="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">
    <w:abstractNumId w:val="41"/>
  </w:num>
  <w:num w:numId="5">
    <w:abstractNumId w:val="28"/>
  </w:num>
  <w:num w:numId="6">
    <w:abstractNumId w:val="26"/>
  </w:num>
  <w:num w:numId="7">
    <w:abstractNumId w:val="2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17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6">
    <w:abstractNumId w:val="2"/>
  </w:num>
  <w:num w:numId="17">
    <w:abstractNumId w:val="20"/>
  </w:num>
  <w:num w:numId="18">
    <w:abstractNumId w:val="39"/>
  </w:num>
  <w:num w:numId="19">
    <w:abstractNumId w:val="14"/>
  </w:num>
  <w:num w:numId="20">
    <w:abstractNumId w:val="1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1">
    <w:abstractNumId w:val="10"/>
  </w:num>
  <w:num w:numId="22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4">
    <w:abstractNumId w:val="19"/>
  </w:num>
  <w:num w:numId="25">
    <w:abstractNumId w:val="1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6">
    <w:abstractNumId w:val="38"/>
  </w:num>
  <w:num w:numId="27">
    <w:abstractNumId w:val="16"/>
  </w:num>
  <w:num w:numId="28">
    <w:abstractNumId w:val="34"/>
  </w:num>
  <w:num w:numId="29">
    <w:abstractNumId w:val="6"/>
  </w:num>
  <w:num w:numId="30">
    <w:abstractNumId w:val="40"/>
  </w:num>
  <w:num w:numId="31">
    <w:abstractNumId w:val="4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2">
    <w:abstractNumId w:val="36"/>
  </w:num>
  <w:num w:numId="33">
    <w:abstractNumId w:val="35"/>
  </w:num>
  <w:num w:numId="34">
    <w:abstractNumId w:val="13"/>
  </w:num>
  <w:num w:numId="35">
    <w:abstractNumId w:val="30"/>
  </w:num>
  <w:num w:numId="36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7">
    <w:abstractNumId w:val="22"/>
  </w:num>
  <w:num w:numId="38">
    <w:abstractNumId w:val="2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9">
    <w:abstractNumId w:val="2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0">
    <w:abstractNumId w:val="0"/>
  </w:num>
  <w:num w:numId="41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2">
    <w:abstractNumId w:val="7"/>
  </w:num>
  <w:num w:numId="43">
    <w:abstractNumId w:val="21"/>
  </w:num>
  <w:num w:numId="44">
    <w:abstractNumId w:val="18"/>
  </w:num>
  <w:num w:numId="45">
    <w:abstractNumId w:val="31"/>
  </w:num>
  <w:num w:numId="46">
    <w:abstractNumId w:val="29"/>
  </w:num>
  <w:num w:numId="47">
    <w:abstractNumId w:val="5"/>
  </w:num>
  <w:num w:numId="48">
    <w:abstractNumId w:val="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9">
    <w:abstractNumId w:val="15"/>
  </w:num>
  <w:num w:numId="50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1">
    <w:abstractNumId w:val="27"/>
  </w:num>
  <w:num w:numId="52">
    <w:abstractNumId w:val="37"/>
  </w:num>
  <w:num w:numId="53">
    <w:abstractNumId w:val="3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4">
    <w:abstractNumId w:val="3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33"/>
  </w:num>
  <w:num w:numId="56">
    <w:abstractNumId w:val="9"/>
  </w:num>
  <w:num w:numId="57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25"/>
  </w:num>
  <w:num w:numId="59">
    <w:abstractNumId w:val="24"/>
  </w:num>
  <w:num w:numId="60">
    <w:abstractNumId w:val="1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2CB9"/>
    <w:rsid w:val="00264E24"/>
    <w:rsid w:val="004A2CB9"/>
    <w:rsid w:val="00FB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CB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4A2CB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Bold" w:eastAsia="Times New Roman" w:hAnsi="Humanst521EU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4A2CB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4A2CB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4A2CB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4A2CB9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4A2CB9"/>
    <w:pPr>
      <w:jc w:val="center"/>
    </w:pPr>
  </w:style>
  <w:style w:type="character" w:customStyle="1" w:styleId="dzial-B">
    <w:name w:val="dzial-B"/>
    <w:uiPriority w:val="99"/>
    <w:rsid w:val="004A2CB9"/>
    <w:rPr>
      <w:b/>
      <w:caps/>
    </w:rPr>
  </w:style>
  <w:style w:type="paragraph" w:customStyle="1" w:styleId="rozdzial">
    <w:name w:val="rozdzial"/>
    <w:basedOn w:val="NoParagraphStyle"/>
    <w:uiPriority w:val="99"/>
    <w:rsid w:val="004A2CB9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4A2CB9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4A2CB9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4A2CB9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4A2CB9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4A2CB9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C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C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CB9"/>
    <w:rPr>
      <w:rFonts w:eastAsiaTheme="minorEastAsi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A2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B9"/>
    <w:rPr>
      <w:rFonts w:eastAsiaTheme="minorEastAsia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A2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B9"/>
    <w:rPr>
      <w:rFonts w:eastAsiaTheme="minorEastAsia" w:cs="Times New Roman"/>
      <w:sz w:val="24"/>
      <w:szCs w:val="24"/>
      <w:lang w:val="en-US"/>
    </w:rPr>
  </w:style>
  <w:style w:type="paragraph" w:customStyle="1" w:styleId="stopkaSc">
    <w:name w:val="stopka_Sc"/>
    <w:basedOn w:val="Stopka"/>
    <w:link w:val="stopkaScZnak"/>
    <w:qFormat/>
    <w:rsid w:val="004A2CB9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4A2CB9"/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4A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4A2CB9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C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B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6965</Words>
  <Characters>41790</Characters>
  <Application>Microsoft Office Word</Application>
  <DocSecurity>0</DocSecurity>
  <Lines>348</Lines>
  <Paragraphs>97</Paragraphs>
  <ScaleCrop>false</ScaleCrop>
  <Company/>
  <LinksUpToDate>false</LinksUpToDate>
  <CharactersWithSpaces>48658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2023-09-04T12:18:00Z</dcterms:created>
  <dcterms:modified xsi:type="dcterms:W3CDTF">2023-09-04T12:21:00Z</dcterms:modified>
</cp:coreProperties>
</file>